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9157336.xml.htm"/>
      <w:bookmarkStart w:id="1" w:name="kswkform4a_17891573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Ashe Gena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&amp;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34.96</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2,769</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34.96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35,658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exercised a stock option to purchase 6,833 shares of the Issuer's Common Stock for $34.96 per share and paid the exercise price on a cashless basis, resulting in the Issuer withholding an aggregate of 2,769 shares of the Issuer's Common Stock subject to the stock option to pay the exercise price and to satisfy its income tax withholding and remittance obligations in connection with the exercise of the stock option. The withholding of shares referenced here does not involve an open market sale of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shares subject to this option shall vest and become exercisable in three equal annual installments, with 1/3 of the option shares vesting and becoming exercisable on May 20, 2026, and with the remaining option shares vesting and becoming exercisable in 2 equal annual installments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943"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3982</Characters>
  <CharactersWithSpaces>4627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