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24354.xml.htm"/>
      <w:bookmarkStart w:id="1" w:name="kswkform4_17907243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Marquez Elena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 GARRET MOUNTAIN PLAZA, SUITE 401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WOODLAND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Anterix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81.75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16,831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were withheld by the Issuer to satisfy withholding obligations in connection with the partial vesting and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Gena L. Ashe,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0789" TargetMode="External"/><Relationship Id="rId5" Type="http://schemas.openxmlformats.org/officeDocument/2006/relationships/hyperlink" Target="http://www.sec.gov/cgi-bin/browse-edgar?action=getcompany&amp;CIK=0001304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3219</Characters>
  <CharactersWithSpaces>3741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