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059848.xml.htm"/>
      <w:bookmarkStart w:id="1" w:name="kswkform4_17840598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Marquez Elena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GARRET MOUNTAIN PLAZA, SUITE 401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07424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Anterix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100.96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18,156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withheld by the Issuer to satisfy withholding obligations in connection with the partial vesting and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Gena L. Ashe,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0789" TargetMode="External"/><Relationship Id="rId5" Type="http://schemas.openxmlformats.org/officeDocument/2006/relationships/hyperlink" Target="http://www.sec.gov/cgi-bin/browse-edgar?action=getcompany&amp;CIK=0001304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3198</Characters>
  <CharactersWithSpaces>3725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